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0" w:rsidRPr="0065588C" w:rsidRDefault="00742B40" w:rsidP="00B53B49">
      <w:pPr>
        <w:jc w:val="center"/>
        <w:rPr>
          <w:b/>
          <w:sz w:val="36"/>
          <w:szCs w:val="36"/>
        </w:rPr>
      </w:pPr>
      <w:r w:rsidRPr="0065588C">
        <w:rPr>
          <w:b/>
          <w:sz w:val="36"/>
          <w:szCs w:val="36"/>
        </w:rPr>
        <w:t xml:space="preserve">ACT REVIEW – </w:t>
      </w:r>
      <w:r>
        <w:rPr>
          <w:b/>
          <w:sz w:val="36"/>
          <w:szCs w:val="36"/>
        </w:rPr>
        <w:t>Right Triangle Trigonometry</w:t>
      </w:r>
    </w:p>
    <w:p w:rsidR="00742B40" w:rsidRDefault="00742B40" w:rsidP="00742B40">
      <w:pPr>
        <w:sectPr w:rsidR="00742B40" w:rsidSect="005F7D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2B40" w:rsidRDefault="00742B40" w:rsidP="00742B40">
      <w:pPr>
        <w:spacing w:line="240" w:lineRule="auto"/>
        <w:rPr>
          <w:rFonts w:eastAsiaTheme="minorEastAsia"/>
        </w:rPr>
      </w:pPr>
      <w:r>
        <w:lastRenderedPageBreak/>
        <w:t>1.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43°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x≈11.2</m:t>
        </m:r>
      </m:oMath>
    </w:p>
    <w:p w:rsidR="00742B40" w:rsidRDefault="00742B40" w:rsidP="00742B40">
      <w:pPr>
        <w:spacing w:line="240" w:lineRule="auto"/>
        <w:rPr>
          <w:rFonts w:eastAsiaTheme="minorEastAsia"/>
        </w:rPr>
      </w:pPr>
      <w:r>
        <w:t>2.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35°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x≈11.5</m:t>
        </m:r>
      </m:oMath>
    </w:p>
    <w:p w:rsidR="00742B40" w:rsidRDefault="00742B40" w:rsidP="00742B40">
      <w:pPr>
        <w:spacing w:line="240" w:lineRule="auto"/>
        <w:rPr>
          <w:rFonts w:eastAsiaTheme="minorEastAsia"/>
        </w:rPr>
      </w:pPr>
      <w:r>
        <w:t>3.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37°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x≈2.8</m:t>
        </m:r>
      </m:oMath>
    </w:p>
    <w:p w:rsidR="00742B40" w:rsidRDefault="00742B40" w:rsidP="00742B40">
      <w:pPr>
        <w:spacing w:line="240" w:lineRule="auto"/>
        <w:rPr>
          <w:rFonts w:eastAsiaTheme="minorEastAsia"/>
        </w:rPr>
      </w:pPr>
      <w:r>
        <w:t>4</w:t>
      </w:r>
      <w:proofErr w:type="gramStart"/>
      <w:r>
        <w:t>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41°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x≈8.3</m:t>
        </m:r>
      </m:oMath>
    </w:p>
    <w:p w:rsidR="00742B40" w:rsidRPr="0065588C" w:rsidRDefault="00742B40" w:rsidP="00742B40">
      <w:pPr>
        <w:spacing w:line="240" w:lineRule="auto"/>
        <w:rPr>
          <w:rFonts w:eastAsiaTheme="minorEastAsia"/>
        </w:rPr>
      </w:pPr>
      <w:r>
        <w:t>5.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x≈32°</m:t>
        </m:r>
      </m:oMath>
    </w:p>
    <w:p w:rsidR="00742B40" w:rsidRPr="0065588C" w:rsidRDefault="00742B40" w:rsidP="00742B40">
      <w:pPr>
        <w:spacing w:line="240" w:lineRule="auto"/>
        <w:rPr>
          <w:rFonts w:eastAsiaTheme="minorEastAsia"/>
        </w:rPr>
      </w:pPr>
      <w:r>
        <w:t>6.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.15</m:t>
            </m:r>
          </m:num>
          <m:den>
            <m:r>
              <w:rPr>
                <w:rFonts w:ascii="Cambria Math" w:hAnsi="Cambria Math"/>
              </w:rPr>
              <m:t>.37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x≈66°</m:t>
        </m:r>
      </m:oMath>
    </w:p>
    <w:p w:rsidR="00742B40" w:rsidRPr="0065588C" w:rsidRDefault="00742B40" w:rsidP="00742B40">
      <w:pPr>
        <w:spacing w:line="240" w:lineRule="auto"/>
        <w:rPr>
          <w:rFonts w:eastAsiaTheme="minorEastAsia"/>
        </w:rPr>
      </w:pPr>
      <w:r>
        <w:t>7.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x≈63°</m:t>
        </m:r>
      </m:oMath>
    </w:p>
    <w:p w:rsidR="00742B40" w:rsidRPr="0065588C" w:rsidRDefault="00742B40" w:rsidP="00742B40">
      <w:pPr>
        <w:spacing w:line="240" w:lineRule="auto"/>
        <w:rPr>
          <w:rFonts w:eastAsiaTheme="minorEastAsia"/>
        </w:rPr>
      </w:pPr>
      <w:r>
        <w:lastRenderedPageBreak/>
        <w:t>8.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x≈21°</m:t>
        </m:r>
      </m:oMath>
    </w:p>
    <w:p w:rsidR="00742B40" w:rsidRPr="00742B40" w:rsidRDefault="00742B40" w:rsidP="00742B40">
      <w:pPr>
        <w:spacing w:line="240" w:lineRule="auto"/>
        <w:rPr>
          <w:rFonts w:eastAsiaTheme="minorEastAsia"/>
        </w:rPr>
      </w:pPr>
      <w:r w:rsidRPr="00742B40">
        <w:t>9.</w:t>
      </w:r>
      <w:r w:rsidRPr="00742B40">
        <w:tab/>
      </w:r>
      <m:oMath>
        <m:r>
          <w:rPr>
            <w:rFonts w:ascii="Cambria Math" w:hAnsi="Cambria Math"/>
          </w:rPr>
          <m:t>θ≈74.1°</m:t>
        </m:r>
      </m:oMath>
    </w:p>
    <w:p w:rsidR="00742B40" w:rsidRPr="00742B40" w:rsidRDefault="00742B40" w:rsidP="00742B40">
      <w:pPr>
        <w:spacing w:line="240" w:lineRule="auto"/>
      </w:pPr>
      <w:r w:rsidRPr="00742B40">
        <w:t>10.</w:t>
      </w:r>
      <w:r>
        <w:tab/>
      </w:r>
      <m:oMath>
        <m:r>
          <w:rPr>
            <w:rFonts w:ascii="Cambria Math" w:hAnsi="Cambria Math"/>
          </w:rPr>
          <m:t>x≈0.5</m:t>
        </m:r>
      </m:oMath>
    </w:p>
    <w:p w:rsidR="00742B40" w:rsidRDefault="00742B40" w:rsidP="00742B40">
      <w:pPr>
        <w:spacing w:line="240" w:lineRule="auto"/>
      </w:pPr>
      <w:r>
        <w:t>11.</w:t>
      </w:r>
      <w:r>
        <w:tab/>
      </w:r>
      <m:oMath>
        <m:r>
          <w:rPr>
            <w:rFonts w:ascii="Cambria Math" w:hAnsi="Cambria Math"/>
          </w:rPr>
          <m:t>x≈0.9</m:t>
        </m:r>
      </m:oMath>
    </w:p>
    <w:p w:rsidR="00742B40" w:rsidRDefault="00742B40" w:rsidP="00742B40">
      <w:pPr>
        <w:spacing w:line="240" w:lineRule="auto"/>
      </w:pPr>
      <w:r>
        <w:t>12.</w:t>
      </w:r>
      <w:r>
        <w:tab/>
      </w:r>
      <m:oMath>
        <m:r>
          <w:rPr>
            <w:rFonts w:ascii="Cambria Math" w:hAnsi="Cambria Math"/>
          </w:rPr>
          <m:t>θ=30°</m:t>
        </m:r>
      </m:oMath>
    </w:p>
    <w:p w:rsidR="00742B40" w:rsidRDefault="00742B40" w:rsidP="00742B40">
      <w:pPr>
        <w:spacing w:line="240" w:lineRule="auto"/>
      </w:pPr>
      <w:r>
        <w:t>13.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58°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637A6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x≈31.2 yd</m:t>
        </m:r>
      </m:oMath>
    </w:p>
    <w:p w:rsidR="00742B40" w:rsidRDefault="00742B40" w:rsidP="00637A6F">
      <w:pPr>
        <w:spacing w:line="240" w:lineRule="auto"/>
        <w:rPr>
          <w:rFonts w:eastAsiaTheme="minorEastAsia"/>
        </w:rPr>
      </w:pPr>
      <w:r>
        <w:t>14.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25°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250</m:t>
            </m:r>
          </m:den>
        </m:f>
      </m:oMath>
      <w:r w:rsidR="00637A6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x≈116.6 ft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  <w:sectPr w:rsidR="00E87BEF" w:rsidSect="00E87B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7BEF" w:rsidRDefault="00E87BEF" w:rsidP="00637A6F">
      <w:pPr>
        <w:spacing w:line="240" w:lineRule="auto"/>
        <w:rPr>
          <w:rFonts w:eastAsiaTheme="minorEastAsia"/>
        </w:rPr>
      </w:pPr>
    </w:p>
    <w:p w:rsidR="00E87BEF" w:rsidRDefault="00E87BEF" w:rsidP="00637A6F">
      <w:pPr>
        <w:spacing w:line="240" w:lineRule="auto"/>
        <w:rPr>
          <w:rFonts w:eastAsiaTheme="minorEastAsia"/>
        </w:rPr>
      </w:pPr>
      <w:bookmarkStart w:id="0" w:name="_GoBack"/>
      <w:bookmarkEnd w:id="0"/>
    </w:p>
    <w:p w:rsidR="00E87BEF" w:rsidRDefault="00E87BEF" w:rsidP="00637A6F">
      <w:pPr>
        <w:spacing w:line="240" w:lineRule="auto"/>
        <w:rPr>
          <w:rFonts w:eastAsiaTheme="minorEastAsia"/>
        </w:rPr>
        <w:sectPr w:rsidR="00E87BEF" w:rsidSect="00E87B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18.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w=5</m:t>
        </m:r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x≈4.7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19.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w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     w=59°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,     x≈36°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20.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w=3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   x=41°</m:t>
        </m:r>
      </m:oMath>
    </w:p>
    <w:p w:rsidR="006463D8" w:rsidRDefault="006463D8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21.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42°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102</m:t>
            </m:r>
          </m:den>
        </m:f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w=</m:t>
        </m:r>
        <m:r>
          <w:rPr>
            <w:rFonts w:ascii="Cambria Math" w:eastAsiaTheme="minorEastAsia" w:hAnsi="Cambria Math"/>
          </w:rPr>
          <m:t>68</m:t>
        </m:r>
      </m:oMath>
    </w:p>
    <w:p w:rsidR="006463D8" w:rsidRDefault="006463D8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42°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102</m:t>
            </m:r>
          </m:den>
        </m:f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a=76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x=152</m:t>
        </m:r>
      </m:oMath>
    </w:p>
    <w:p w:rsidR="00E87BEF" w:rsidRDefault="00E87BEF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22.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10.4°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x≈1080 ft</m:t>
        </m:r>
      </m:oMath>
    </w:p>
    <w:p w:rsidR="00E87BEF" w:rsidRDefault="006463D8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23</w:t>
      </w:r>
      <w:r w:rsidR="00E87BEF">
        <w:rPr>
          <w:rFonts w:eastAsiaTheme="minorEastAsia"/>
        </w:rPr>
        <w:t>.</w:t>
      </w:r>
      <w:r w:rsidR="00E87BEF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18°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E87BE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x≈769 ft</m:t>
        </m:r>
      </m:oMath>
    </w:p>
    <w:p w:rsidR="00E87BEF" w:rsidRDefault="006463D8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24</w:t>
      </w:r>
      <w:r w:rsidR="00E87BEF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282</m:t>
            </m:r>
          </m:num>
          <m:den>
            <m:r>
              <w:rPr>
                <w:rFonts w:ascii="Cambria Math" w:hAnsi="Cambria Math"/>
              </w:rPr>
              <m:t>137</m:t>
            </m:r>
          </m:den>
        </m:f>
      </m:oMath>
      <w:r w:rsidR="00E87BE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x≈64°</m:t>
        </m:r>
      </m:oMath>
    </w:p>
    <w:p w:rsidR="00E87BEF" w:rsidRDefault="006463D8" w:rsidP="006463D8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25</w:t>
      </w:r>
      <w:r w:rsidR="00E87BEF">
        <w:rPr>
          <w:rFonts w:eastAsiaTheme="minorEastAsia"/>
        </w:rPr>
        <w:t>.</w:t>
      </w:r>
      <w:r w:rsidR="00E87BEF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87BE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x≈4.8°</m:t>
        </m:r>
      </m:oMath>
    </w:p>
    <w:p w:rsidR="00E87BEF" w:rsidRDefault="006463D8" w:rsidP="00637A6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26</w:t>
      </w:r>
      <w:r w:rsidR="00E87BEF">
        <w:rPr>
          <w:rFonts w:eastAsiaTheme="minorEastAsia"/>
        </w:rPr>
        <w:t>.</w:t>
      </w:r>
      <w:r w:rsidR="00E87BEF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35°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="00E87BEF">
        <w:rPr>
          <w:rFonts w:eastAsiaTheme="minorEastAsia"/>
        </w:rPr>
        <w:t xml:space="preserve">,    </w:t>
      </w:r>
      <m:oMath>
        <m:r>
          <w:rPr>
            <w:rFonts w:ascii="Cambria Math" w:hAnsi="Cambria Math"/>
          </w:rPr>
          <m:t>x≈21+5≈26 ft</m:t>
        </m:r>
      </m:oMath>
    </w:p>
    <w:p w:rsidR="006463D8" w:rsidRDefault="006463D8" w:rsidP="00637A6F">
      <w:pPr>
        <w:spacing w:line="240" w:lineRule="auto"/>
        <w:rPr>
          <w:rFonts w:eastAsiaTheme="minorEastAsia"/>
        </w:rPr>
      </w:pPr>
    </w:p>
    <w:p w:rsidR="006463D8" w:rsidRDefault="006463D8" w:rsidP="00637A6F">
      <w:pPr>
        <w:spacing w:line="240" w:lineRule="auto"/>
        <w:sectPr w:rsidR="006463D8" w:rsidSect="00E87B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2B40" w:rsidRDefault="00742B40" w:rsidP="00742B40"/>
    <w:p w:rsidR="00742B40" w:rsidRDefault="00742B40" w:rsidP="00742B40"/>
    <w:p w:rsidR="000D34F7" w:rsidRDefault="000D34F7"/>
    <w:sectPr w:rsidR="000D34F7" w:rsidSect="00E87B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B40"/>
    <w:rsid w:val="000D34F7"/>
    <w:rsid w:val="00384A6A"/>
    <w:rsid w:val="00454F8E"/>
    <w:rsid w:val="00580367"/>
    <w:rsid w:val="005F7D5D"/>
    <w:rsid w:val="00637A6F"/>
    <w:rsid w:val="006463D8"/>
    <w:rsid w:val="006761F3"/>
    <w:rsid w:val="00742B40"/>
    <w:rsid w:val="00754D06"/>
    <w:rsid w:val="00B53B49"/>
    <w:rsid w:val="00DB639F"/>
    <w:rsid w:val="00E87BEF"/>
    <w:rsid w:val="00E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775B90B9-A54D-4962-876B-8DD051B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OLIN, MARK</cp:lastModifiedBy>
  <cp:revision>10</cp:revision>
  <dcterms:created xsi:type="dcterms:W3CDTF">2012-01-24T16:30:00Z</dcterms:created>
  <dcterms:modified xsi:type="dcterms:W3CDTF">2016-01-28T19:18:00Z</dcterms:modified>
</cp:coreProperties>
</file>